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Discover Your Ideal Side Hustle: A Step-by-Step Approach</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today’s presentation, we’ll discuss how you can discover your ideal side hustle. We’ll provide you with a step-by-step process that will help you find the perfect one that aligns with your ideas, skills, interests, and financial goals. The important thing to remember is that you will be starting out small.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Over time, you can take the necessary steps to scale it into something bigger. Or if you want to keep it small, it’s entirely up to you. But before you make that crucial decision, you want to build it from the ground up.</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To do that, we need to help you discover what your ideal side hustle is. With that said, let’s get started.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Of course, you want to be absolutely sure of what your passions and interests are. One thing we can ask is: what is one thing that you cannot stop talking about? We guarantee you that there is one thing that you love doing.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To the point where you want to spill your guts on everything you know about it. Whatever that may be, it is possible to turn it into a money maker. However, you also need to possess the right skills and talents.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segues into our next step. Assess your skills and talents. Which of these do you excel at?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Once you have a list of these written down, the important part is to decide which ones you are willing to put to good use. This means you will be utilizing these in an effort to help people with a specific problem that they need to solve.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At the same time, they need to be willing to pay for the service you provide. That’s the nature of business. Once you are able to identify the skills that you can use for a profitable side hustle, it’s time to move on to the next step.</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That step is to explore online platforms. There are plenty of websites where you can put your side hustle to the test. It will depend on what you are offering.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For example, if you are offering writing services or graphic design - you can take advantage of websites like Upwork, Fiver, Etsy, and TaskRabbit among others. It is always a good idea to research these platforms to see which one will be the best match for your skills and interests.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Next, test the waters. To do this, you want to start out small. This means to invest in a little bit of time and resources instead of all of them right away. You want to conserve them for later on whenever you need to scale to something much larger.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Take on a few projects or offer your services on a part-time basis. Be sure to determine whether or not they are a good fit for your schedule or lifestyle. From there, you’ll be able to set aside a time that will help you perform the tasks and responsibilities that your side hustle entails.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This will do it for our presentation. Before we leave, a few parting words that we think will stick with you. Your side hustle idea may come to you by complete accident.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Or it can be done just by spending time brainstorming. Regardless, it is important to take your time and put the pieces of the puzzle together. When this happens, you’ll want to test out small and do a trial run of what you’ll offer for your product or service.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With that said, we would like to say thank you for checking out this presentation.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