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Three Ideas To Overcome Adversity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you are looking for ways to overcome adversity, this is the presentation for you. We will face it at any point in our life. The thing about it is that we can overcome it in the best ways possible.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When it comes to achieving our goals, we will face plenty of challenges. We don’t want to be stuck in the mud and feel that we have no way out. In this presentation, you’re going to learn how to overcome adversity with ease.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if you’re looking to adjust your mindset and have a willingness to take on the challenges that lie ahead, stick around.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first idea on the list is building a growth mindset. Our mindset is responsible for the way we respond to adversity. A negative mindset would be more of “I can’t do this” or “it’s too hard”. A growth mindset is more like “I made a mistake and I’ve learned from it” or “I know it’s difficult, but if I approach this in a certain way, I can get it done.”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You’ve noticed there is a huge difference in the way our attitudes are when it comes to different mindsets. When we have a growth mindset, we see the good within the bad. We believe that an obstacle is something that isn’t the end of the world.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build a growth mindset, it can help you overcome adversity over time. Now, building a growth mindset can take time so be sure to make plans on how to make the necessary changes and work on them.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it’s important to build a supportive network. These are people you can trust. They are people who believe in you.</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These are your family, your friends, your mentors, people that you know about your characters, capabilities, and so on. It’s always a good idea to have a supportive network that you can depend on in times of need. Not only that, you’ll be able to reach out to someone in that network if you need help with something.</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thing is, we will face times where we feel like giving up. We feel like we can’t seem to move forward. It’s important to confide in your support network about how you truly feel.</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They will encourage you to continue. They will lift you up whenever you need it. They won’t stray away from you.</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Having a supportive network will certainly give you that advantage. Especially when you want to overcome adversity and achieve the goals you’ve set out to do.</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Finally, we’ll take a look at developing references via self-care. The thing with this is that you can take the best care of yourself - mentally and physically. Not only that, you can beat adversity by being a resilient person.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 can accept the fact that there will be challenges that lie ahead. That you will weather them like any other storm. The important thing to be aware of is that resilience will make you mentally tougher.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And it will make overcoming adversity a lot easier. So do yourself a favor and learn to be more resilient and build on that over time.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That will do for this presentation. Before we go, we hope that these ideas have been worth considering. If you missed any of these, you are more than welcome to check out this presentation again and take notes.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Overcoming adversity is key to achieving your goals - short-term or long-term. Thanks for checking out this presentation. We appreciate you taking your time to learn more about overcoming adversity. We will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