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73" w:rsidRDefault="002969FB" w:rsidP="00B801D9">
      <w:pPr>
        <w:pStyle w:val="Title"/>
      </w:pPr>
      <w:r>
        <w:t>What You Can Learn By Watching Others Use Your Documentation</w:t>
      </w:r>
    </w:p>
    <w:p w:rsidR="00BB0AA7" w:rsidRDefault="00BB0AA7" w:rsidP="009E78C8">
      <w:pPr>
        <w:pStyle w:val="Heading2"/>
      </w:pPr>
      <w:r>
        <w:t>Real Situations</w:t>
      </w:r>
      <w:r w:rsidR="002969FB">
        <w:t xml:space="preserve"> (video)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320"/>
        <w:gridCol w:w="4788"/>
      </w:tblGrid>
      <w:tr w:rsidR="002969FB" w:rsidRPr="00B354F4" w:rsidTr="00B354F4">
        <w:tc>
          <w:tcPr>
            <w:tcW w:w="4320" w:type="dxa"/>
            <w:shd w:val="clear" w:color="auto" w:fill="D9D9D9" w:themeFill="background1" w:themeFillShade="D9"/>
          </w:tcPr>
          <w:p w:rsidR="002969FB" w:rsidRPr="00B354F4" w:rsidRDefault="002969FB" w:rsidP="000B1C99">
            <w:pPr>
              <w:rPr>
                <w:b/>
                <w:sz w:val="26"/>
                <w:szCs w:val="26"/>
              </w:rPr>
            </w:pPr>
            <w:r w:rsidRPr="00B354F4">
              <w:rPr>
                <w:b/>
                <w:sz w:val="26"/>
                <w:szCs w:val="26"/>
              </w:rPr>
              <w:t>Behavior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969FB" w:rsidRPr="00B354F4" w:rsidRDefault="002969FB" w:rsidP="000B1C99">
            <w:pPr>
              <w:rPr>
                <w:b/>
                <w:sz w:val="26"/>
                <w:szCs w:val="26"/>
              </w:rPr>
            </w:pPr>
            <w:r w:rsidRPr="00B354F4">
              <w:rPr>
                <w:b/>
                <w:sz w:val="26"/>
                <w:szCs w:val="26"/>
              </w:rPr>
              <w:t>Possible Solution</w:t>
            </w:r>
          </w:p>
        </w:tc>
      </w:tr>
      <w:tr w:rsidR="004A2756" w:rsidTr="002969FB">
        <w:tc>
          <w:tcPr>
            <w:tcW w:w="4320" w:type="dxa"/>
          </w:tcPr>
          <w:p w:rsidR="004A2756" w:rsidRDefault="004A2756" w:rsidP="000B1C99">
            <w:r>
              <w:t>Users don’t use help.</w:t>
            </w:r>
          </w:p>
        </w:tc>
        <w:tc>
          <w:tcPr>
            <w:tcW w:w="4788" w:type="dxa"/>
          </w:tcPr>
          <w:p w:rsidR="004A2756" w:rsidRDefault="004A2756" w:rsidP="000B1C99">
            <w:r>
              <w:t>Move help into the user interface</w:t>
            </w:r>
            <w:r w:rsidR="00B354F4">
              <w:t>.</w:t>
            </w:r>
          </w:p>
        </w:tc>
      </w:tr>
      <w:tr w:rsidR="004A2756" w:rsidTr="002969FB">
        <w:tc>
          <w:tcPr>
            <w:tcW w:w="4320" w:type="dxa"/>
          </w:tcPr>
          <w:p w:rsidR="004A2756" w:rsidRDefault="004A2756" w:rsidP="00B354F4">
            <w:r>
              <w:t xml:space="preserve">Users don’t believe </w:t>
            </w:r>
            <w:r w:rsidR="00B354F4">
              <w:t>in the help.</w:t>
            </w:r>
          </w:p>
        </w:tc>
        <w:tc>
          <w:tcPr>
            <w:tcW w:w="4788" w:type="dxa"/>
          </w:tcPr>
          <w:p w:rsidR="004A2756" w:rsidRDefault="004A2756" w:rsidP="000B1C99">
            <w:r>
              <w:t>Continuously update help material.</w:t>
            </w:r>
          </w:p>
        </w:tc>
      </w:tr>
      <w:tr w:rsidR="000B1C99" w:rsidTr="002969FB">
        <w:tc>
          <w:tcPr>
            <w:tcW w:w="4320" w:type="dxa"/>
          </w:tcPr>
          <w:p w:rsidR="000B1C99" w:rsidRDefault="000B1C99" w:rsidP="000B1C99">
            <w:r>
              <w:t>Users are frustrated</w:t>
            </w:r>
            <w:r w:rsidR="004A2756">
              <w:t xml:space="preserve"> and impatient.</w:t>
            </w:r>
          </w:p>
        </w:tc>
        <w:tc>
          <w:tcPr>
            <w:tcW w:w="4788" w:type="dxa"/>
          </w:tcPr>
          <w:p w:rsidR="000B1C99" w:rsidRDefault="004A2756" w:rsidP="000B1C99">
            <w:r>
              <w:t>Focus on solutions.</w:t>
            </w:r>
          </w:p>
        </w:tc>
      </w:tr>
    </w:tbl>
    <w:p w:rsidR="000B1C99" w:rsidRPr="000B1C99" w:rsidRDefault="000B1C99" w:rsidP="000B1C99"/>
    <w:p w:rsidR="00BB0AA7" w:rsidRPr="002969FB" w:rsidRDefault="00BB0AA7" w:rsidP="002969FB">
      <w:pPr>
        <w:pStyle w:val="Heading2"/>
      </w:pPr>
      <w:r>
        <w:t>Fabricated Situations</w:t>
      </w:r>
      <w:r w:rsidR="002969FB">
        <w:t xml:space="preserve"> (scheduled)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320"/>
        <w:gridCol w:w="4788"/>
      </w:tblGrid>
      <w:tr w:rsidR="002969FB" w:rsidRPr="002969FB" w:rsidTr="002969FB">
        <w:tc>
          <w:tcPr>
            <w:tcW w:w="4320" w:type="dxa"/>
          </w:tcPr>
          <w:p w:rsidR="002969FB" w:rsidRPr="00B354F4" w:rsidRDefault="002969FB" w:rsidP="00D06968">
            <w:pPr>
              <w:rPr>
                <w:b/>
                <w:sz w:val="26"/>
                <w:szCs w:val="26"/>
              </w:rPr>
            </w:pPr>
            <w:r w:rsidRPr="00B354F4">
              <w:rPr>
                <w:b/>
                <w:sz w:val="26"/>
                <w:szCs w:val="26"/>
              </w:rPr>
              <w:t>Behavior</w:t>
            </w:r>
          </w:p>
        </w:tc>
        <w:tc>
          <w:tcPr>
            <w:tcW w:w="4788" w:type="dxa"/>
          </w:tcPr>
          <w:p w:rsidR="002969FB" w:rsidRPr="00B354F4" w:rsidRDefault="002969FB" w:rsidP="00BB0AA7">
            <w:pPr>
              <w:rPr>
                <w:b/>
                <w:sz w:val="26"/>
                <w:szCs w:val="26"/>
              </w:rPr>
            </w:pPr>
            <w:r w:rsidRPr="00B354F4">
              <w:rPr>
                <w:b/>
                <w:sz w:val="26"/>
                <w:szCs w:val="26"/>
              </w:rPr>
              <w:t>Possible Solution</w:t>
            </w:r>
          </w:p>
        </w:tc>
      </w:tr>
      <w:tr w:rsidR="00B354F4" w:rsidTr="002969FB">
        <w:tc>
          <w:tcPr>
            <w:tcW w:w="4320" w:type="dxa"/>
          </w:tcPr>
          <w:p w:rsidR="00B354F4" w:rsidRPr="00A468B0" w:rsidRDefault="00B354F4" w:rsidP="00B354F4">
            <w:r>
              <w:t>Users disdain long manuals.</w:t>
            </w:r>
          </w:p>
        </w:tc>
        <w:tc>
          <w:tcPr>
            <w:tcW w:w="4788" w:type="dxa"/>
          </w:tcPr>
          <w:p w:rsidR="00B354F4" w:rsidRDefault="00B354F4" w:rsidP="00BB0AA7">
            <w:r>
              <w:t>Provide one-page quick reference guides.</w:t>
            </w:r>
          </w:p>
        </w:tc>
      </w:tr>
      <w:tr w:rsidR="002969FB" w:rsidTr="002969FB">
        <w:tc>
          <w:tcPr>
            <w:tcW w:w="4320" w:type="dxa"/>
          </w:tcPr>
          <w:p w:rsidR="002969FB" w:rsidRPr="00A468B0" w:rsidRDefault="002969FB" w:rsidP="00D06968">
            <w:r w:rsidRPr="00A468B0">
              <w:t xml:space="preserve">Users skim. </w:t>
            </w:r>
          </w:p>
        </w:tc>
        <w:tc>
          <w:tcPr>
            <w:tcW w:w="4788" w:type="dxa"/>
          </w:tcPr>
          <w:p w:rsidR="002969FB" w:rsidRDefault="002969FB" w:rsidP="00BB0AA7">
            <w:r>
              <w:t>Use subheadings and boldface direct objects.</w:t>
            </w:r>
          </w:p>
        </w:tc>
      </w:tr>
      <w:tr w:rsidR="00B354F4" w:rsidTr="002969FB">
        <w:tc>
          <w:tcPr>
            <w:tcW w:w="4320" w:type="dxa"/>
          </w:tcPr>
          <w:p w:rsidR="00B354F4" w:rsidRPr="00A468B0" w:rsidRDefault="00B354F4" w:rsidP="004A2756">
            <w:r w:rsidRPr="00A468B0">
              <w:t xml:space="preserve">Users can’t find </w:t>
            </w:r>
            <w:r>
              <w:t xml:space="preserve">“obvious” things. </w:t>
            </w:r>
          </w:p>
        </w:tc>
        <w:tc>
          <w:tcPr>
            <w:tcW w:w="4788" w:type="dxa"/>
          </w:tcPr>
          <w:p w:rsidR="00B354F4" w:rsidRDefault="00B354F4" w:rsidP="00BB0AA7">
            <w:r>
              <w:t>Include screenshots and images.</w:t>
            </w:r>
          </w:p>
        </w:tc>
      </w:tr>
      <w:tr w:rsidR="00B354F4" w:rsidTr="002969FB">
        <w:tc>
          <w:tcPr>
            <w:tcW w:w="4320" w:type="dxa"/>
          </w:tcPr>
          <w:p w:rsidR="00B354F4" w:rsidRPr="00A468B0" w:rsidRDefault="00B354F4" w:rsidP="00D06968">
            <w:r w:rsidRPr="00A468B0">
              <w:t>Users search for the “wrong” terms.</w:t>
            </w:r>
          </w:p>
        </w:tc>
        <w:tc>
          <w:tcPr>
            <w:tcW w:w="4788" w:type="dxa"/>
          </w:tcPr>
          <w:p w:rsidR="00B354F4" w:rsidRDefault="00B354F4" w:rsidP="00BB0AA7">
            <w:r>
              <w:t>Make help searchable</w:t>
            </w:r>
            <w:r w:rsidR="00407843">
              <w:t xml:space="preserve"> with </w:t>
            </w:r>
            <w:r w:rsidR="00B71156">
              <w:t xml:space="preserve">the </w:t>
            </w:r>
            <w:r w:rsidR="00407843">
              <w:t>user</w:t>
            </w:r>
            <w:r w:rsidR="00B71156">
              <w:t>’s</w:t>
            </w:r>
            <w:r w:rsidR="00407843">
              <w:t xml:space="preserve"> vocabulary.</w:t>
            </w:r>
          </w:p>
        </w:tc>
      </w:tr>
      <w:tr w:rsidR="00B354F4" w:rsidTr="002969FB">
        <w:tc>
          <w:tcPr>
            <w:tcW w:w="4320" w:type="dxa"/>
          </w:tcPr>
          <w:p w:rsidR="00B354F4" w:rsidRPr="00A468B0" w:rsidRDefault="00B354F4" w:rsidP="00D06968">
            <w:r w:rsidRPr="00A468B0">
              <w:t>Users search one source only.</w:t>
            </w:r>
          </w:p>
        </w:tc>
        <w:tc>
          <w:tcPr>
            <w:tcW w:w="4788" w:type="dxa"/>
          </w:tcPr>
          <w:p w:rsidR="00B354F4" w:rsidRDefault="00B354F4" w:rsidP="00BB0AA7">
            <w:r>
              <w:t>Consolidate your help under one search.</w:t>
            </w:r>
          </w:p>
        </w:tc>
      </w:tr>
      <w:tr w:rsidR="00B354F4" w:rsidTr="002969FB">
        <w:tc>
          <w:tcPr>
            <w:tcW w:w="4320" w:type="dxa"/>
          </w:tcPr>
          <w:p w:rsidR="00B354F4" w:rsidRPr="00A468B0" w:rsidRDefault="00B354F4" w:rsidP="00D06968">
            <w:r>
              <w:t>Users don’t understand your explanations.</w:t>
            </w:r>
          </w:p>
        </w:tc>
        <w:tc>
          <w:tcPr>
            <w:tcW w:w="4788" w:type="dxa"/>
          </w:tcPr>
          <w:p w:rsidR="00B354F4" w:rsidRDefault="00B354F4" w:rsidP="00BB0AA7">
            <w:r>
              <w:t>Illustrate your ideas, even if they seem clear.</w:t>
            </w:r>
          </w:p>
        </w:tc>
      </w:tr>
      <w:tr w:rsidR="002969FB" w:rsidTr="002969FB">
        <w:tc>
          <w:tcPr>
            <w:tcW w:w="4320" w:type="dxa"/>
          </w:tcPr>
          <w:p w:rsidR="002969FB" w:rsidRPr="00A468B0" w:rsidRDefault="002969FB" w:rsidP="00D06968">
            <w:r w:rsidRPr="00A468B0">
              <w:t>Users bounce</w:t>
            </w:r>
            <w:r w:rsidR="004A2756">
              <w:t xml:space="preserve"> and lose their place.</w:t>
            </w:r>
          </w:p>
        </w:tc>
        <w:tc>
          <w:tcPr>
            <w:tcW w:w="4788" w:type="dxa"/>
          </w:tcPr>
          <w:p w:rsidR="002969FB" w:rsidRDefault="002969FB" w:rsidP="00BB0AA7">
            <w:r>
              <w:t>Keep tasks short.</w:t>
            </w:r>
          </w:p>
        </w:tc>
      </w:tr>
    </w:tbl>
    <w:p w:rsidR="00E525B0" w:rsidRDefault="00E525B0" w:rsidP="002969FB"/>
    <w:sectPr w:rsidR="00E525B0" w:rsidSect="00B3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F"/>
    <w:multiLevelType w:val="hybridMultilevel"/>
    <w:tmpl w:val="D8EA16F2"/>
    <w:lvl w:ilvl="0" w:tplc="26EA6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1D9"/>
    <w:rsid w:val="000B1C99"/>
    <w:rsid w:val="00113303"/>
    <w:rsid w:val="0011401A"/>
    <w:rsid w:val="00293860"/>
    <w:rsid w:val="002969FB"/>
    <w:rsid w:val="002B0380"/>
    <w:rsid w:val="00304736"/>
    <w:rsid w:val="00380851"/>
    <w:rsid w:val="0038496C"/>
    <w:rsid w:val="00385478"/>
    <w:rsid w:val="00390BFC"/>
    <w:rsid w:val="003A3135"/>
    <w:rsid w:val="00407843"/>
    <w:rsid w:val="00460F5E"/>
    <w:rsid w:val="004A2756"/>
    <w:rsid w:val="004D4B44"/>
    <w:rsid w:val="00520F4D"/>
    <w:rsid w:val="005D24D1"/>
    <w:rsid w:val="00631AB5"/>
    <w:rsid w:val="006662AA"/>
    <w:rsid w:val="00670F45"/>
    <w:rsid w:val="006A48C8"/>
    <w:rsid w:val="006B2613"/>
    <w:rsid w:val="006B6428"/>
    <w:rsid w:val="00765737"/>
    <w:rsid w:val="007821C5"/>
    <w:rsid w:val="007A334A"/>
    <w:rsid w:val="00846073"/>
    <w:rsid w:val="008508F5"/>
    <w:rsid w:val="008F56CB"/>
    <w:rsid w:val="0098269B"/>
    <w:rsid w:val="009E78C8"/>
    <w:rsid w:val="00A021EB"/>
    <w:rsid w:val="00A228E7"/>
    <w:rsid w:val="00A43E16"/>
    <w:rsid w:val="00A86FD6"/>
    <w:rsid w:val="00AA4945"/>
    <w:rsid w:val="00AD7AC6"/>
    <w:rsid w:val="00B313DE"/>
    <w:rsid w:val="00B354F4"/>
    <w:rsid w:val="00B5230C"/>
    <w:rsid w:val="00B71156"/>
    <w:rsid w:val="00B801D9"/>
    <w:rsid w:val="00BB0AA7"/>
    <w:rsid w:val="00C86610"/>
    <w:rsid w:val="00DD29EE"/>
    <w:rsid w:val="00DE0F7B"/>
    <w:rsid w:val="00DE49D1"/>
    <w:rsid w:val="00DF1AB8"/>
    <w:rsid w:val="00E525B0"/>
    <w:rsid w:val="00E547EC"/>
    <w:rsid w:val="00E55AF7"/>
    <w:rsid w:val="00E611E4"/>
    <w:rsid w:val="00E72425"/>
    <w:rsid w:val="00F52771"/>
    <w:rsid w:val="00FC4D2B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FB"/>
    <w:pPr>
      <w:spacing w:before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4F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B1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Johnson</dc:creator>
  <cp:keywords/>
  <dc:description/>
  <cp:lastModifiedBy>Tom Johnson</cp:lastModifiedBy>
  <cp:revision>12</cp:revision>
  <dcterms:created xsi:type="dcterms:W3CDTF">2009-05-05T01:46:00Z</dcterms:created>
  <dcterms:modified xsi:type="dcterms:W3CDTF">2009-05-05T02:49:00Z</dcterms:modified>
</cp:coreProperties>
</file>