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D5524" w14:textId="71DA8B08" w:rsidR="008F22F6" w:rsidRDefault="00087864" w:rsidP="008F22F6">
      <w:pPr>
        <w:spacing w:before="240"/>
        <w:rPr>
          <w:b/>
          <w:bCs/>
          <w:sz w:val="32"/>
          <w:szCs w:val="32"/>
        </w:rPr>
      </w:pPr>
      <w:r>
        <w:rPr>
          <w:b/>
          <w:bCs/>
          <w:noProof/>
          <w:sz w:val="32"/>
          <w:szCs w:val="32"/>
        </w:rPr>
        <w:drawing>
          <wp:anchor distT="0" distB="0" distL="114300" distR="114300" simplePos="0" relativeHeight="251658240" behindDoc="0" locked="0" layoutInCell="1" allowOverlap="1" wp14:anchorId="71B6EFCF" wp14:editId="3C07F0C7">
            <wp:simplePos x="0" y="0"/>
            <wp:positionH relativeFrom="margin">
              <wp:align>right</wp:align>
            </wp:positionH>
            <wp:positionV relativeFrom="paragraph">
              <wp:posOffset>389255</wp:posOffset>
            </wp:positionV>
            <wp:extent cx="2143032" cy="1427541"/>
            <wp:effectExtent l="0" t="0" r="0" b="1270"/>
            <wp:wrapSquare wrapText="bothSides"/>
            <wp:docPr id="3" name="Picture 3" descr="A picture containing person, person, suit,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erson, suit, clothing&#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032" cy="1427541"/>
                    </a:xfrm>
                    <a:prstGeom prst="rect">
                      <a:avLst/>
                    </a:prstGeom>
                    <a:noFill/>
                    <a:ln>
                      <a:noFill/>
                    </a:ln>
                  </pic:spPr>
                </pic:pic>
              </a:graphicData>
            </a:graphic>
          </wp:anchor>
        </w:drawing>
      </w:r>
      <w:r w:rsidR="008F22F6" w:rsidRPr="00850FC3">
        <w:rPr>
          <w:b/>
          <w:bCs/>
          <w:sz w:val="32"/>
          <w:szCs w:val="32"/>
        </w:rPr>
        <w:t xml:space="preserve">Bill Nordmark, </w:t>
      </w:r>
      <w:proofErr w:type="gramStart"/>
      <w:r w:rsidR="008F22F6" w:rsidRPr="00850FC3">
        <w:rPr>
          <w:b/>
          <w:bCs/>
          <w:sz w:val="32"/>
          <w:szCs w:val="32"/>
        </w:rPr>
        <w:t>President</w:t>
      </w:r>
      <w:proofErr w:type="gramEnd"/>
      <w:r w:rsidR="008F22F6" w:rsidRPr="00850FC3">
        <w:rPr>
          <w:b/>
          <w:bCs/>
          <w:sz w:val="32"/>
          <w:szCs w:val="32"/>
        </w:rPr>
        <w:t xml:space="preserve"> and CEO</w:t>
      </w:r>
      <w:bookmarkStart w:id="0" w:name="_Hlk90882635"/>
      <w:bookmarkEnd w:id="0"/>
    </w:p>
    <w:p w14:paraId="54889855" w14:textId="77CEE970" w:rsidR="00087864" w:rsidRPr="00BE6A63" w:rsidRDefault="008F22F6" w:rsidP="008F22F6">
      <w:pPr>
        <w:spacing w:before="240"/>
        <w:rPr>
          <w:sz w:val="28"/>
          <w:szCs w:val="28"/>
        </w:rPr>
      </w:pPr>
      <w:r w:rsidRPr="00850FC3">
        <w:rPr>
          <w:sz w:val="28"/>
          <w:szCs w:val="28"/>
        </w:rPr>
        <w:t xml:space="preserve">As President and CEO of Enlace Health, Bill Nordmark leverages over 20 years of healthcare expertise, always driving the company to be a forward-thinking, solutions organization that addresses the complex value-based care ecosystem. He is the visionary behind all areas of the business and leads the company’s growth efforts. Bill focuses on revolutionizing the healthcare industry, so that better care is provided at a lower cost. Recognized as a top 50 Healthcare Technology CEO of 2020, he leads from the frontlines and knows the importance of meeting all participants – payers, providers, and partners – in their respective worlds. Previously, Nordmark was the Chief Growth Officer for </w:t>
      </w:r>
      <w:proofErr w:type="spellStart"/>
      <w:r w:rsidRPr="00850FC3">
        <w:rPr>
          <w:sz w:val="28"/>
          <w:szCs w:val="28"/>
        </w:rPr>
        <w:t>Payspan</w:t>
      </w:r>
      <w:proofErr w:type="spellEnd"/>
      <w:r w:rsidRPr="00850FC3">
        <w:rPr>
          <w:sz w:val="28"/>
          <w:szCs w:val="28"/>
        </w:rPr>
        <w:t>, a leading provider of electronic healthcare payments. Under his leadership, the company experienced record-breaking success. Nordmark balances his role as President and CEO with being a husband, father of two, and Vice Chairman of the Board of Representatives at the ALS Association.</w:t>
      </w:r>
    </w:p>
    <w:p w14:paraId="2AA48A1A" w14:textId="72994195" w:rsidR="008F22F6" w:rsidRPr="00850FC3" w:rsidRDefault="008F22F6" w:rsidP="008F22F6">
      <w:pPr>
        <w:spacing w:before="240"/>
        <w:ind w:left="2160" w:firstLine="720"/>
        <w:jc w:val="center"/>
        <w:rPr>
          <w:b/>
          <w:bCs/>
          <w:sz w:val="32"/>
          <w:szCs w:val="32"/>
        </w:rPr>
      </w:pPr>
      <w:r w:rsidRPr="00850FC3">
        <w:rPr>
          <w:b/>
          <w:bCs/>
          <w:sz w:val="32"/>
          <w:szCs w:val="32"/>
        </w:rPr>
        <w:t>D. Scott Foster, Chief Financial Officer</w:t>
      </w:r>
    </w:p>
    <w:p w14:paraId="5BBAD6E9" w14:textId="379BBF42" w:rsidR="008F22F6" w:rsidRPr="00C34A48" w:rsidRDefault="008F22F6" w:rsidP="008F22F6">
      <w:pPr>
        <w:spacing w:before="240"/>
        <w:rPr>
          <w:sz w:val="28"/>
          <w:szCs w:val="28"/>
        </w:rPr>
      </w:pPr>
      <w:r>
        <w:rPr>
          <w:noProof/>
          <w:sz w:val="28"/>
          <w:szCs w:val="28"/>
        </w:rPr>
        <w:drawing>
          <wp:anchor distT="0" distB="0" distL="114300" distR="114300" simplePos="0" relativeHeight="251659264" behindDoc="0" locked="0" layoutInCell="1" allowOverlap="1" wp14:anchorId="35219849" wp14:editId="38FC8AD0">
            <wp:simplePos x="0" y="0"/>
            <wp:positionH relativeFrom="margin">
              <wp:align>left</wp:align>
            </wp:positionH>
            <wp:positionV relativeFrom="paragraph">
              <wp:posOffset>80010</wp:posOffset>
            </wp:positionV>
            <wp:extent cx="2155239" cy="1426464"/>
            <wp:effectExtent l="0" t="0" r="0" b="2540"/>
            <wp:wrapSquare wrapText="bothSides"/>
            <wp:docPr id="5" name="Picture 5"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pers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5239" cy="1426464"/>
                    </a:xfrm>
                    <a:prstGeom prst="rect">
                      <a:avLst/>
                    </a:prstGeom>
                    <a:noFill/>
                    <a:ln>
                      <a:noFill/>
                    </a:ln>
                  </pic:spPr>
                </pic:pic>
              </a:graphicData>
            </a:graphic>
          </wp:anchor>
        </w:drawing>
      </w:r>
      <w:r w:rsidRPr="00850FC3">
        <w:rPr>
          <w:sz w:val="28"/>
          <w:szCs w:val="28"/>
        </w:rPr>
        <w:t>As Chief Financial Officer, Scott Foster drives financial oversight and provides critical insights into payer and provider networks and contracts. Scott brings over thirty years of healthcare experience working with leading insurance and healthcare organizations. Foster began his career at Ernst &amp; Young and has served on the executive teams of Anthem, Centene, Piedmont-</w:t>
      </w:r>
      <w:proofErr w:type="spellStart"/>
      <w:r w:rsidRPr="00850FC3">
        <w:rPr>
          <w:sz w:val="28"/>
          <w:szCs w:val="28"/>
        </w:rPr>
        <w:t>Wellstar</w:t>
      </w:r>
      <w:proofErr w:type="spellEnd"/>
      <w:r w:rsidRPr="00850FC3">
        <w:rPr>
          <w:sz w:val="28"/>
          <w:szCs w:val="28"/>
        </w:rPr>
        <w:t>, and WellCare. His extensive background in healthcare, from both payer and provider views, provides a true understanding and clear perspective on solutions needed to make value-based healthcare a powerful and successful initiative in healthcare.</w:t>
      </w:r>
    </w:p>
    <w:p w14:paraId="3ACEDCD6" w14:textId="77777777" w:rsidR="00087864" w:rsidRDefault="00087864" w:rsidP="00BE6A63">
      <w:pPr>
        <w:spacing w:before="240"/>
        <w:rPr>
          <w:b/>
          <w:bCs/>
          <w:sz w:val="32"/>
          <w:szCs w:val="32"/>
        </w:rPr>
      </w:pPr>
    </w:p>
    <w:p w14:paraId="3E3196FC" w14:textId="77777777" w:rsidR="00C34A48" w:rsidRDefault="00C34A48" w:rsidP="00C34A48">
      <w:pPr>
        <w:rPr>
          <w:b/>
          <w:bCs/>
          <w:sz w:val="32"/>
          <w:szCs w:val="32"/>
        </w:rPr>
      </w:pPr>
    </w:p>
    <w:p w14:paraId="47C08C3A" w14:textId="094AE6D8" w:rsidR="00CB7390" w:rsidRPr="00C34A48" w:rsidRDefault="00CB7390" w:rsidP="00C34A48">
      <w:pPr>
        <w:rPr>
          <w:b/>
          <w:bCs/>
          <w:sz w:val="32"/>
          <w:szCs w:val="32"/>
        </w:rPr>
      </w:pPr>
      <w:r>
        <w:rPr>
          <w:b/>
          <w:bCs/>
          <w:sz w:val="32"/>
          <w:szCs w:val="32"/>
        </w:rPr>
        <w:lastRenderedPageBreak/>
        <w:t>Andy</w:t>
      </w:r>
      <w:r w:rsidRPr="00850FC3">
        <w:rPr>
          <w:b/>
          <w:bCs/>
          <w:sz w:val="32"/>
          <w:szCs w:val="32"/>
        </w:rPr>
        <w:t xml:space="preserve"> Williams, </w:t>
      </w:r>
      <w:r w:rsidR="00914EFA">
        <w:rPr>
          <w:b/>
          <w:bCs/>
          <w:sz w:val="32"/>
          <w:szCs w:val="32"/>
        </w:rPr>
        <w:t>Chief Technology Officer</w:t>
      </w:r>
    </w:p>
    <w:p w14:paraId="6925F0AD" w14:textId="77777777" w:rsidR="00E66A9C" w:rsidRDefault="00CB7390" w:rsidP="00E66A9C">
      <w:pPr>
        <w:spacing w:before="240"/>
        <w:rPr>
          <w:noProof/>
          <w:sz w:val="28"/>
          <w:szCs w:val="28"/>
        </w:rPr>
      </w:pPr>
      <w:r>
        <w:rPr>
          <w:noProof/>
          <w:sz w:val="28"/>
          <w:szCs w:val="28"/>
        </w:rPr>
        <w:drawing>
          <wp:anchor distT="0" distB="0" distL="114300" distR="114300" simplePos="0" relativeHeight="251673600" behindDoc="0" locked="0" layoutInCell="1" allowOverlap="1" wp14:anchorId="749728C3" wp14:editId="3BFBF011">
            <wp:simplePos x="0" y="0"/>
            <wp:positionH relativeFrom="margin">
              <wp:posOffset>3981450</wp:posOffset>
            </wp:positionH>
            <wp:positionV relativeFrom="paragraph">
              <wp:posOffset>50800</wp:posOffset>
            </wp:positionV>
            <wp:extent cx="1784350" cy="1396365"/>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784350" cy="1396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t>A</w:t>
      </w:r>
      <w:r w:rsidRPr="00E6549F">
        <w:rPr>
          <w:sz w:val="28"/>
          <w:szCs w:val="28"/>
        </w:rPr>
        <w:t>n</w:t>
      </w:r>
      <w:r>
        <w:rPr>
          <w:sz w:val="28"/>
          <w:szCs w:val="28"/>
        </w:rPr>
        <w:t>dy</w:t>
      </w:r>
      <w:r w:rsidRPr="00E6549F">
        <w:rPr>
          <w:sz w:val="28"/>
          <w:szCs w:val="28"/>
        </w:rPr>
        <w:t xml:space="preserve"> Williams joined Enlace Health</w:t>
      </w:r>
      <w:r>
        <w:rPr>
          <w:sz w:val="28"/>
          <w:szCs w:val="28"/>
        </w:rPr>
        <w:t>,</w:t>
      </w:r>
      <w:r w:rsidRPr="00E6549F">
        <w:rPr>
          <w:sz w:val="28"/>
          <w:szCs w:val="28"/>
        </w:rPr>
        <w:t xml:space="preserve"> bring</w:t>
      </w:r>
      <w:r>
        <w:rPr>
          <w:sz w:val="28"/>
          <w:szCs w:val="28"/>
        </w:rPr>
        <w:t>ing</w:t>
      </w:r>
      <w:r w:rsidRPr="00E6549F">
        <w:rPr>
          <w:sz w:val="28"/>
          <w:szCs w:val="28"/>
        </w:rPr>
        <w:t xml:space="preserve"> decades of </w:t>
      </w:r>
      <w:r>
        <w:rPr>
          <w:sz w:val="28"/>
          <w:szCs w:val="28"/>
        </w:rPr>
        <w:t>technology expertise and passion. Andy has led the development of fast-</w:t>
      </w:r>
      <w:r w:rsidRPr="00E6549F">
        <w:rPr>
          <w:sz w:val="28"/>
          <w:szCs w:val="28"/>
        </w:rPr>
        <w:t xml:space="preserve">growing technology focused companies. Prior to joining Enlace, Williams was the founder and CEO of </w:t>
      </w:r>
      <w:proofErr w:type="spellStart"/>
      <w:r w:rsidRPr="00E6549F">
        <w:rPr>
          <w:sz w:val="28"/>
          <w:szCs w:val="28"/>
        </w:rPr>
        <w:t>Enablus</w:t>
      </w:r>
      <w:proofErr w:type="spellEnd"/>
      <w:r w:rsidRPr="00E6549F">
        <w:rPr>
          <w:sz w:val="28"/>
          <w:szCs w:val="28"/>
        </w:rPr>
        <w:t>, a UX strategy, design, and development agency</w:t>
      </w:r>
      <w:r>
        <w:rPr>
          <w:sz w:val="28"/>
          <w:szCs w:val="28"/>
        </w:rPr>
        <w:t>. With a career that spans across many industries, including</w:t>
      </w:r>
      <w:r w:rsidRPr="00E6549F">
        <w:rPr>
          <w:sz w:val="28"/>
          <w:szCs w:val="28"/>
        </w:rPr>
        <w:t xml:space="preserve"> financial services, healthcare (physical therapy), global travel, and technology</w:t>
      </w:r>
      <w:r>
        <w:rPr>
          <w:sz w:val="28"/>
          <w:szCs w:val="28"/>
        </w:rPr>
        <w:t xml:space="preserve">, Andy brings depth and breadth of technology knowledge. </w:t>
      </w:r>
    </w:p>
    <w:p w14:paraId="65B72327" w14:textId="74EDFD93" w:rsidR="00CB7390" w:rsidRDefault="00CB7390" w:rsidP="00E66A9C">
      <w:pPr>
        <w:spacing w:before="240"/>
        <w:rPr>
          <w:noProof/>
          <w:sz w:val="28"/>
          <w:szCs w:val="28"/>
        </w:rPr>
      </w:pPr>
      <w:r>
        <w:rPr>
          <w:sz w:val="28"/>
          <w:szCs w:val="28"/>
        </w:rPr>
        <w:t xml:space="preserve">Prior to </w:t>
      </w:r>
      <w:proofErr w:type="spellStart"/>
      <w:r>
        <w:rPr>
          <w:sz w:val="28"/>
          <w:szCs w:val="28"/>
        </w:rPr>
        <w:t>Enablus</w:t>
      </w:r>
      <w:proofErr w:type="spellEnd"/>
      <w:r>
        <w:rPr>
          <w:sz w:val="28"/>
          <w:szCs w:val="28"/>
        </w:rPr>
        <w:t xml:space="preserve">, </w:t>
      </w:r>
      <w:r w:rsidRPr="00E6549F">
        <w:rPr>
          <w:sz w:val="28"/>
          <w:szCs w:val="28"/>
        </w:rPr>
        <w:t xml:space="preserve">Williams </w:t>
      </w:r>
      <w:r>
        <w:rPr>
          <w:sz w:val="28"/>
          <w:szCs w:val="28"/>
        </w:rPr>
        <w:t>had</w:t>
      </w:r>
      <w:r w:rsidRPr="00E6549F">
        <w:rPr>
          <w:sz w:val="28"/>
          <w:szCs w:val="28"/>
        </w:rPr>
        <w:t xml:space="preserve"> senior leadership positions</w:t>
      </w:r>
      <w:r>
        <w:rPr>
          <w:sz w:val="28"/>
          <w:szCs w:val="28"/>
        </w:rPr>
        <w:t xml:space="preserve"> at</w:t>
      </w:r>
      <w:r w:rsidRPr="00E6549F">
        <w:rPr>
          <w:sz w:val="28"/>
          <w:szCs w:val="28"/>
        </w:rPr>
        <w:t xml:space="preserve"> American Express</w:t>
      </w:r>
      <w:r>
        <w:rPr>
          <w:sz w:val="28"/>
          <w:szCs w:val="28"/>
        </w:rPr>
        <w:t xml:space="preserve"> and</w:t>
      </w:r>
      <w:r w:rsidRPr="00E6549F">
        <w:rPr>
          <w:sz w:val="28"/>
          <w:szCs w:val="28"/>
        </w:rPr>
        <w:t xml:space="preserve"> Carlson Travel</w:t>
      </w:r>
      <w:r>
        <w:rPr>
          <w:sz w:val="28"/>
          <w:szCs w:val="28"/>
        </w:rPr>
        <w:t>,</w:t>
      </w:r>
      <w:r w:rsidRPr="00E6549F">
        <w:rPr>
          <w:sz w:val="28"/>
          <w:szCs w:val="28"/>
        </w:rPr>
        <w:t xml:space="preserve"> leading international teams in </w:t>
      </w:r>
      <w:r>
        <w:rPr>
          <w:sz w:val="28"/>
          <w:szCs w:val="28"/>
        </w:rPr>
        <w:t>p</w:t>
      </w:r>
      <w:r w:rsidRPr="00E6549F">
        <w:rPr>
          <w:sz w:val="28"/>
          <w:szCs w:val="28"/>
        </w:rPr>
        <w:t xml:space="preserve">roduct </w:t>
      </w:r>
      <w:r>
        <w:rPr>
          <w:sz w:val="28"/>
          <w:szCs w:val="28"/>
        </w:rPr>
        <w:t>d</w:t>
      </w:r>
      <w:r w:rsidRPr="00E6549F">
        <w:rPr>
          <w:sz w:val="28"/>
          <w:szCs w:val="28"/>
        </w:rPr>
        <w:t xml:space="preserve">evelopment and </w:t>
      </w:r>
      <w:r>
        <w:rPr>
          <w:sz w:val="28"/>
          <w:szCs w:val="28"/>
        </w:rPr>
        <w:t>m</w:t>
      </w:r>
      <w:r w:rsidRPr="00E6549F">
        <w:rPr>
          <w:sz w:val="28"/>
          <w:szCs w:val="28"/>
        </w:rPr>
        <w:t>arketing.</w:t>
      </w:r>
    </w:p>
    <w:p w14:paraId="0971402A" w14:textId="58B73FC8" w:rsidR="00A005FD" w:rsidRDefault="00A005FD" w:rsidP="00CB7390">
      <w:pPr>
        <w:rPr>
          <w:sz w:val="28"/>
          <w:szCs w:val="28"/>
        </w:rPr>
      </w:pPr>
    </w:p>
    <w:p w14:paraId="4792E241" w14:textId="5DBC6096" w:rsidR="00CB7390" w:rsidRPr="00850FC3" w:rsidRDefault="00CB7390" w:rsidP="009F2C69">
      <w:pPr>
        <w:rPr>
          <w:b/>
          <w:bCs/>
          <w:sz w:val="32"/>
          <w:szCs w:val="32"/>
        </w:rPr>
      </w:pPr>
      <w:r>
        <w:rPr>
          <w:b/>
          <w:bCs/>
          <w:sz w:val="32"/>
          <w:szCs w:val="32"/>
        </w:rPr>
        <w:t>Robert Ball</w:t>
      </w:r>
      <w:r w:rsidRPr="00850FC3">
        <w:rPr>
          <w:b/>
          <w:bCs/>
          <w:sz w:val="32"/>
          <w:szCs w:val="32"/>
        </w:rPr>
        <w:t xml:space="preserve">, </w:t>
      </w:r>
      <w:r>
        <w:rPr>
          <w:b/>
          <w:bCs/>
          <w:sz w:val="32"/>
          <w:szCs w:val="32"/>
        </w:rPr>
        <w:t>Chief Privacy Officer &amp; General Counsel</w:t>
      </w:r>
    </w:p>
    <w:p w14:paraId="4B2B294C" w14:textId="3148E429" w:rsidR="00CB7390" w:rsidRPr="00AE7875" w:rsidRDefault="00C34A48" w:rsidP="00CB7390">
      <w:pPr>
        <w:spacing w:before="240"/>
        <w:rPr>
          <w:sz w:val="28"/>
          <w:szCs w:val="28"/>
        </w:rPr>
      </w:pPr>
      <w:r>
        <w:rPr>
          <w:b/>
          <w:bCs/>
          <w:noProof/>
          <w:sz w:val="32"/>
          <w:szCs w:val="32"/>
        </w:rPr>
        <w:drawing>
          <wp:anchor distT="0" distB="0" distL="114300" distR="114300" simplePos="0" relativeHeight="251674624" behindDoc="0" locked="0" layoutInCell="1" allowOverlap="1" wp14:anchorId="3773A75E" wp14:editId="5465CFBC">
            <wp:simplePos x="0" y="0"/>
            <wp:positionH relativeFrom="margin">
              <wp:align>right</wp:align>
            </wp:positionH>
            <wp:positionV relativeFrom="paragraph">
              <wp:posOffset>167005</wp:posOffset>
            </wp:positionV>
            <wp:extent cx="1381125" cy="1426210"/>
            <wp:effectExtent l="0" t="0" r="9525"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rotWithShape="1">
                    <a:blip r:embed="rId10">
                      <a:extLst>
                        <a:ext uri="{28A0092B-C50C-407E-A947-70E740481C1C}">
                          <a14:useLocalDpi xmlns:a14="http://schemas.microsoft.com/office/drawing/2010/main" val="0"/>
                        </a:ext>
                      </a:extLst>
                    </a:blip>
                    <a:srcRect l="6939" r="15659"/>
                    <a:stretch/>
                  </pic:blipFill>
                  <pic:spPr bwMode="auto">
                    <a:xfrm>
                      <a:off x="0" y="0"/>
                      <a:ext cx="1381125" cy="1426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B7390">
        <w:rPr>
          <w:sz w:val="28"/>
          <w:szCs w:val="28"/>
        </w:rPr>
        <w:t>Ro</w:t>
      </w:r>
      <w:r w:rsidR="00CB7390" w:rsidRPr="00AE7875">
        <w:rPr>
          <w:sz w:val="28"/>
          <w:szCs w:val="28"/>
        </w:rPr>
        <w:t xml:space="preserve">bert serves as General Counsel and Chief Privacy Officer at Enlace Health, where he manages all legal, regulatory, privacy compliance and legislative policy matters.  Prior to Enlace Health, Robert was the Chief Legal Officer and EVP of Corporate and Business Development at Ionic Security, where among other things he oversaw </w:t>
      </w:r>
      <w:proofErr w:type="spellStart"/>
      <w:r w:rsidR="00CB7390" w:rsidRPr="00AE7875">
        <w:rPr>
          <w:sz w:val="28"/>
          <w:szCs w:val="28"/>
        </w:rPr>
        <w:t>Ionic’s</w:t>
      </w:r>
      <w:proofErr w:type="spellEnd"/>
      <w:r w:rsidR="00CB7390" w:rsidRPr="00AE7875">
        <w:rPr>
          <w:sz w:val="28"/>
          <w:szCs w:val="28"/>
        </w:rPr>
        <w:t xml:space="preserve"> sale to Twilio, Inc. (NYSE: TWLO) in April of 2021.</w:t>
      </w:r>
    </w:p>
    <w:p w14:paraId="47689224" w14:textId="5B76A6CF" w:rsidR="00056802" w:rsidRDefault="00CB7390" w:rsidP="00111275">
      <w:pPr>
        <w:spacing w:before="240"/>
        <w:rPr>
          <w:sz w:val="28"/>
          <w:szCs w:val="28"/>
        </w:rPr>
      </w:pPr>
      <w:r w:rsidRPr="00AE7875">
        <w:rPr>
          <w:sz w:val="28"/>
          <w:szCs w:val="28"/>
        </w:rPr>
        <w:t>Previously, Robert was a partner at Eversheds Sutherland and a member of the firm’s Cybersecurity &amp; Privacy team. Prior to Sutherland, Robert was a senior executive at Akamai Technologies (NASDAQ: AKAM) in Cambridge, MA. As General Counsel, he managed Akamai’s initial public offering and oversaw all aspects of its corporate legal affairs. He joined Akamai after having been a partner at Alston &amp; Bird, LLP where he co-founded the firm’s Internet &amp; E-commerce practice group.</w:t>
      </w:r>
    </w:p>
    <w:p w14:paraId="71EA4BE8" w14:textId="77777777" w:rsidR="00755C70" w:rsidRDefault="00755C70" w:rsidP="00111275">
      <w:pPr>
        <w:spacing w:before="240"/>
        <w:rPr>
          <w:sz w:val="28"/>
          <w:szCs w:val="28"/>
        </w:rPr>
      </w:pPr>
    </w:p>
    <w:p w14:paraId="5F740768" w14:textId="77777777" w:rsidR="00C34A48" w:rsidRDefault="00C34A48" w:rsidP="00C34A48">
      <w:pPr>
        <w:rPr>
          <w:sz w:val="28"/>
          <w:szCs w:val="28"/>
        </w:rPr>
      </w:pPr>
    </w:p>
    <w:p w14:paraId="0293A170" w14:textId="24B8C541" w:rsidR="00056802" w:rsidRPr="00C34A48" w:rsidRDefault="00056802" w:rsidP="00C34A48">
      <w:pPr>
        <w:rPr>
          <w:sz w:val="28"/>
          <w:szCs w:val="28"/>
        </w:rPr>
      </w:pPr>
      <w:r>
        <w:rPr>
          <w:b/>
          <w:bCs/>
          <w:sz w:val="32"/>
          <w:szCs w:val="32"/>
        </w:rPr>
        <w:lastRenderedPageBreak/>
        <w:t>Amanda Allen</w:t>
      </w:r>
      <w:r w:rsidRPr="00850FC3">
        <w:rPr>
          <w:b/>
          <w:bCs/>
          <w:sz w:val="32"/>
          <w:szCs w:val="32"/>
        </w:rPr>
        <w:t xml:space="preserve">, </w:t>
      </w:r>
      <w:r>
        <w:rPr>
          <w:b/>
          <w:bCs/>
          <w:sz w:val="32"/>
          <w:szCs w:val="32"/>
        </w:rPr>
        <w:t xml:space="preserve">Chief Human Resources Officer </w:t>
      </w:r>
    </w:p>
    <w:p w14:paraId="42727DB9" w14:textId="7196EDA0" w:rsidR="00E66A9C" w:rsidRPr="00E66A9C" w:rsidRDefault="00056802" w:rsidP="00E66A9C">
      <w:pPr>
        <w:spacing w:before="240"/>
        <w:rPr>
          <w:sz w:val="28"/>
          <w:szCs w:val="28"/>
        </w:rPr>
      </w:pPr>
      <w:r w:rsidRPr="0059329B">
        <w:rPr>
          <w:b/>
          <w:bCs/>
          <w:noProof/>
          <w:sz w:val="32"/>
          <w:szCs w:val="32"/>
        </w:rPr>
        <w:drawing>
          <wp:anchor distT="0" distB="0" distL="114300" distR="114300" simplePos="0" relativeHeight="251675648" behindDoc="0" locked="0" layoutInCell="1" allowOverlap="1" wp14:anchorId="79AF0B1C" wp14:editId="5CF2EFCB">
            <wp:simplePos x="0" y="0"/>
            <wp:positionH relativeFrom="column">
              <wp:posOffset>-123825</wp:posOffset>
            </wp:positionH>
            <wp:positionV relativeFrom="paragraph">
              <wp:posOffset>169545</wp:posOffset>
            </wp:positionV>
            <wp:extent cx="1426210" cy="1426210"/>
            <wp:effectExtent l="0" t="0" r="2540" b="2540"/>
            <wp:wrapSquare wrapText="bothSides"/>
            <wp:docPr id="9" name="Picture 15">
              <a:extLst xmlns:a="http://schemas.openxmlformats.org/drawingml/2006/main">
                <a:ext uri="{FF2B5EF4-FFF2-40B4-BE49-F238E27FC236}">
                  <a16:creationId xmlns:a16="http://schemas.microsoft.com/office/drawing/2014/main" id="{F010D294-E059-ED5B-7E39-8D6210223B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5">
                      <a:extLst>
                        <a:ext uri="{FF2B5EF4-FFF2-40B4-BE49-F238E27FC236}">
                          <a16:creationId xmlns:a16="http://schemas.microsoft.com/office/drawing/2014/main" id="{F010D294-E059-ED5B-7E39-8D6210223BBB}"/>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26210" cy="1426210"/>
                    </a:xfrm>
                    <a:prstGeom prst="rect">
                      <a:avLst/>
                    </a:prstGeom>
                    <a:noFill/>
                    <a:ln>
                      <a:noFill/>
                    </a:ln>
                  </pic:spPr>
                </pic:pic>
              </a:graphicData>
            </a:graphic>
          </wp:anchor>
        </w:drawing>
      </w:r>
      <w:r w:rsidR="00E66A9C" w:rsidRPr="00E66A9C">
        <w:rPr>
          <w:sz w:val="28"/>
          <w:szCs w:val="28"/>
        </w:rPr>
        <w:t xml:space="preserve">Amanda Allen serves as the Chief Human Resources Officer for Enlace Health. In her role, Amanda is responsible for leading overall human resources operations, culture enablement, talent acquisition, compensation and benefits, and employee relations. Amanda also leads </w:t>
      </w:r>
      <w:proofErr w:type="spellStart"/>
      <w:r w:rsidR="00E66A9C" w:rsidRPr="00E66A9C">
        <w:rPr>
          <w:sz w:val="28"/>
          <w:szCs w:val="28"/>
        </w:rPr>
        <w:t>Enlace’s</w:t>
      </w:r>
      <w:proofErr w:type="spellEnd"/>
      <w:r w:rsidR="00E66A9C" w:rsidRPr="00E66A9C">
        <w:rPr>
          <w:sz w:val="28"/>
          <w:szCs w:val="28"/>
        </w:rPr>
        <w:t xml:space="preserve"> comprehensive team strategy, including Diversity, Equity, Inclusion and Belonging, organizational design and development.</w:t>
      </w:r>
    </w:p>
    <w:p w14:paraId="5C1D2A70" w14:textId="3D4DF348" w:rsidR="00CB7390" w:rsidRPr="0059329B" w:rsidRDefault="00E66A9C" w:rsidP="00E66A9C">
      <w:pPr>
        <w:spacing w:before="240"/>
        <w:rPr>
          <w:b/>
          <w:bCs/>
          <w:sz w:val="32"/>
          <w:szCs w:val="32"/>
        </w:rPr>
      </w:pPr>
      <w:r w:rsidRPr="00E66A9C">
        <w:rPr>
          <w:sz w:val="28"/>
          <w:szCs w:val="28"/>
        </w:rPr>
        <w:t>Amanda has more than 25 years of experience in human resources, partnering with leaders in various environments in the US and internationally. She has successfully leveraged human capital to improve business performance in managed care, health insurance, financial services, manufacturing, and within the nationalized health services (NHS) in the United Kingdom.</w:t>
      </w:r>
    </w:p>
    <w:sectPr w:rsidR="00CB7390" w:rsidRPr="0059329B" w:rsidSect="00CD0A2B">
      <w:headerReference w:type="default" r:id="rId12"/>
      <w:footerReference w:type="default" r:id="rId13"/>
      <w:pgSz w:w="12240" w:h="15840"/>
      <w:pgMar w:top="2237" w:right="1440" w:bottom="1440" w:left="1440" w:header="720" w:footer="88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13914" w14:textId="77777777" w:rsidR="00A40E94" w:rsidRDefault="00A40E94" w:rsidP="00B646A9">
      <w:r>
        <w:separator/>
      </w:r>
    </w:p>
  </w:endnote>
  <w:endnote w:type="continuationSeparator" w:id="0">
    <w:p w14:paraId="44634735" w14:textId="77777777" w:rsidR="00A40E94" w:rsidRDefault="00A40E94" w:rsidP="00B64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7EA7" w14:textId="26012ABE" w:rsidR="00B646A9" w:rsidRDefault="00CD0A2B">
    <w:pPr>
      <w:pStyle w:val="Footer"/>
    </w:pPr>
    <w:r>
      <w:rPr>
        <w:noProof/>
      </w:rPr>
      <mc:AlternateContent>
        <mc:Choice Requires="wps">
          <w:drawing>
            <wp:anchor distT="0" distB="0" distL="114300" distR="114300" simplePos="0" relativeHeight="251662336" behindDoc="0" locked="0" layoutInCell="1" allowOverlap="1" wp14:anchorId="67304210" wp14:editId="1ED30900">
              <wp:simplePos x="0" y="0"/>
              <wp:positionH relativeFrom="column">
                <wp:posOffset>-186055</wp:posOffset>
              </wp:positionH>
              <wp:positionV relativeFrom="paragraph">
                <wp:posOffset>-153792</wp:posOffset>
              </wp:positionV>
              <wp:extent cx="6392708" cy="0"/>
              <wp:effectExtent l="0" t="0" r="8255" b="12700"/>
              <wp:wrapNone/>
              <wp:docPr id="11" name="Straight Connector 11"/>
              <wp:cNvGraphicFramePr/>
              <a:graphic xmlns:a="http://schemas.openxmlformats.org/drawingml/2006/main">
                <a:graphicData uri="http://schemas.microsoft.com/office/word/2010/wordprocessingShape">
                  <wps:wsp>
                    <wps:cNvCnPr/>
                    <wps:spPr>
                      <a:xfrm>
                        <a:off x="0" y="0"/>
                        <a:ext cx="6392708" cy="0"/>
                      </a:xfrm>
                      <a:prstGeom prst="line">
                        <a:avLst/>
                      </a:prstGeom>
                      <a:ln>
                        <a:solidFill>
                          <a:srgbClr val="003C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1E2FCF" id="Straight Connector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4.65pt,-12.1pt" to="488.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th+0wEAAAYEAAAOAAAAZHJzL2Uyb0RvYy54bWysU8GO0zAQvSPxD5bvNGlX2oWo6R66Wi4I&#10;Kpb9ANexE0u2xxqbJv17xk6bXQESAnFxMva8N/Oex9v7yVl2UhgN+JavVzVnykvojO9b/vzt8d17&#10;zmISvhMWvGr5WUV+v3v7ZjuGRm1gANspZETiYzOGlg8phaaqohyUE3EFQXk61IBOJAqxrzoUI7E7&#10;W23q+rYaAbuAIFWMtPswH/Jd4ddayfRF66gSsy2n3lJZsazHvFa7rWh6FGEw8tKG+IcunDCeii5U&#10;DyIJ9h3NL1TOSIQIOq0kuAq0NlIVDaRmXf+k5mkQQRUtZE4Mi03x/9HKz6cDMtPR3a0588LRHT0l&#10;FKYfEtuD9+QgIKNDcmoMsSHA3h/wEsVwwCx70ujylwSxqbh7XtxVU2KSNm9vPmzuapoHeT2rXoAB&#10;Y/qowLH803JrfBYuGnH6FBMVo9RrSt62Pq8RrOkejbUlwP64t8hOIl91fbO/Kz0T8FUaRRlaZSVz&#10;7+Uvna2aab8qTW5Qt+tSvsyhWmiFlMqnK6/1lJ1hmlpYgPWfgZf8DFVlRv8GvCBKZfBpATvjAX9X&#10;PU3XlvWcf3Vg1p0tOEJ3LrdarKFhK5ZfHkae5tdxgb88390PAAAA//8DAFBLAwQUAAYACAAAACEA&#10;pVX3Od8AAAALAQAADwAAAGRycy9kb3ducmV2LnhtbEyPXUvDMBSG7wX/QziCd1u6bjpXm44g81LQ&#10;Kah3WXNsSpuTkmRb5683A0HvzsfDe55TrkfbswP60DoSMJtmwJBqp1tqBLy9Pk7ugIWoSKveEQo4&#10;YYB1dXlRqkK7I73gYRsblkIoFEqAiXEoOA+1QavC1A1IafflvFUxtb7h2qtjCrc9z7PsllvVUrpg&#10;1IAPButuu7cCOvl8+vY33fyzMbONfJebpw/ZCXF9Ncp7YBHH+AfDWT+pQ5Wcdm5POrBewCRfzRN6&#10;LhY5sESslssFsN3vhFcl//9D9QMAAP//AwBQSwECLQAUAAYACAAAACEAtoM4kv4AAADhAQAAEwAA&#10;AAAAAAAAAAAAAAAAAAAAW0NvbnRlbnRfVHlwZXNdLnhtbFBLAQItABQABgAIAAAAIQA4/SH/1gAA&#10;AJQBAAALAAAAAAAAAAAAAAAAAC8BAABfcmVscy8ucmVsc1BLAQItABQABgAIAAAAIQC40th+0wEA&#10;AAYEAAAOAAAAAAAAAAAAAAAAAC4CAABkcnMvZTJvRG9jLnhtbFBLAQItABQABgAIAAAAIQClVfc5&#10;3wAAAAsBAAAPAAAAAAAAAAAAAAAAAC0EAABkcnMvZG93bnJldi54bWxQSwUGAAAAAAQABADzAAAA&#10;OQUAAAAA&#10;" strokecolor="#003c71" strokeweight=".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06576FEA" wp14:editId="1B203A1A">
              <wp:simplePos x="0" y="0"/>
              <wp:positionH relativeFrom="column">
                <wp:posOffset>1599565</wp:posOffset>
              </wp:positionH>
              <wp:positionV relativeFrom="paragraph">
                <wp:posOffset>-126365</wp:posOffset>
              </wp:positionV>
              <wp:extent cx="1642110" cy="662940"/>
              <wp:effectExtent l="0" t="0" r="0" b="0"/>
              <wp:wrapThrough wrapText="bothSides">
                <wp:wrapPolygon edited="0">
                  <wp:start x="835" y="414"/>
                  <wp:lineTo x="835" y="20690"/>
                  <wp:lineTo x="20548" y="20690"/>
                  <wp:lineTo x="20548" y="414"/>
                  <wp:lineTo x="835" y="414"/>
                </wp:wrapPolygon>
              </wp:wrapThrough>
              <wp:docPr id="4" name="Text Box 4"/>
              <wp:cNvGraphicFramePr/>
              <a:graphic xmlns:a="http://schemas.openxmlformats.org/drawingml/2006/main">
                <a:graphicData uri="http://schemas.microsoft.com/office/word/2010/wordprocessingShape">
                  <wps:wsp>
                    <wps:cNvSpPr txBox="1"/>
                    <wps:spPr>
                      <a:xfrm>
                        <a:off x="0" y="0"/>
                        <a:ext cx="1642110" cy="662940"/>
                      </a:xfrm>
                      <a:prstGeom prst="rect">
                        <a:avLst/>
                      </a:prstGeom>
                      <a:noFill/>
                      <a:ln w="6350">
                        <a:noFill/>
                      </a:ln>
                    </wps:spPr>
                    <wps:txbx>
                      <w:txbxContent>
                        <w:p w14:paraId="6E036C22" w14:textId="1CD21C55" w:rsidR="00B646A9" w:rsidRPr="0037487C" w:rsidRDefault="00B646A9">
                          <w:pPr>
                            <w:rPr>
                              <w:color w:val="003C71"/>
                              <w:sz w:val="20"/>
                              <w:szCs w:val="20"/>
                            </w:rPr>
                          </w:pPr>
                          <w:r w:rsidRPr="0037487C">
                            <w:rPr>
                              <w:color w:val="003C71"/>
                              <w:sz w:val="20"/>
                              <w:szCs w:val="20"/>
                            </w:rPr>
                            <w:t>877.841.2775</w:t>
                          </w:r>
                        </w:p>
                        <w:p w14:paraId="4395AD5D" w14:textId="40DB9F99" w:rsidR="00B646A9" w:rsidRPr="0037487C" w:rsidRDefault="00B646A9">
                          <w:pPr>
                            <w:rPr>
                              <w:b/>
                              <w:bCs/>
                              <w:color w:val="003C71"/>
                              <w:sz w:val="20"/>
                              <w:szCs w:val="20"/>
                            </w:rPr>
                          </w:pPr>
                          <w:r w:rsidRPr="0037487C">
                            <w:rPr>
                              <w:b/>
                              <w:bCs/>
                              <w:color w:val="003C71"/>
                              <w:sz w:val="20"/>
                              <w:szCs w:val="20"/>
                            </w:rPr>
                            <w:t>www.</w:t>
                          </w:r>
                          <w:r w:rsidR="00302C09">
                            <w:rPr>
                              <w:b/>
                              <w:bCs/>
                              <w:color w:val="003C71"/>
                              <w:sz w:val="20"/>
                              <w:szCs w:val="20"/>
                            </w:rPr>
                            <w:t>enlace</w:t>
                          </w:r>
                          <w:r w:rsidRPr="0037487C">
                            <w:rPr>
                              <w:b/>
                              <w:bCs/>
                              <w:color w:val="003C71"/>
                              <w:sz w:val="20"/>
                              <w:szCs w:val="20"/>
                            </w:rPr>
                            <w:t>health.com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6576FEA" id="_x0000_t202" coordsize="21600,21600" o:spt="202" path="m,l,21600r21600,l21600,xe">
              <v:stroke joinstyle="miter"/>
              <v:path gradientshapeok="t" o:connecttype="rect"/>
            </v:shapetype>
            <v:shape id="Text Box 4" o:spid="_x0000_s1026" type="#_x0000_t202" style="position:absolute;margin-left:125.95pt;margin-top:-9.95pt;width:129.3pt;height:52.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XFNFQIAACwEAAAOAAAAZHJzL2Uyb0RvYy54bWysU11v2yAUfZ+0/4B4XxxnadZacaqsVaZJ&#10;UVspnfpMMMSWgMuAxM5+/S7Y+VC3p2kv+OJzP8+5zO87rchBON+AKWk+GlMiDIeqMbuS/nhdfbql&#10;xAdmKqbAiJIehaf3i48f5q0txARqUJVwBJMYX7S2pHUItsgyz2uhmR+BFQZBCU6zgFe3yyrHWsyu&#10;VTYZj2dZC66yDrjwHv8+9iBdpPxSCh6epfQiEFVS7C2k06VzG89sMWfFzjFbN3xog/1DF5o1Boue&#10;Uz2ywMjeNX+k0g134EGGEQedgZQNF2kGnCYfv5tmUzMr0ixIjrdnmvz/S8ufDhv74kjovkKHAkZC&#10;WusLjz/jPJ10On6xU4I4Ung80ya6QHgMmk0neY4QR2w2m9xNE6/ZJdo6H74J0CQaJXUoS2KLHdY+&#10;YEV0PbnEYgZWjVJJGmVIi0k/34xTwBnBCGUw8NJrtEK37YYBtlAdcS4HveTe8lWDxdfMhxfmUGPs&#10;F/c2POMhFWARGCxKanC//vY/+iP1iFLS4s6U1P/cMycoUd8NinKXT3F0EtJlevNlghd3jWyvEbPX&#10;D4BrmeMLsTyZ0T+okykd6Ddc72WsihAzHGuXNJzMh9BvMj4PLpbL5IRrZVlYm43lMXWkM1L72r0x&#10;Zwf+Ayr3BKftYsU7GXrfXojlPoBskkaR4J7VgXdcySTd8Hzizl/fk9flkS9+AwAA//8DAFBLAwQU&#10;AAYACAAAACEAzsdbt+IAAAAKAQAADwAAAGRycy9kb3ducmV2LnhtbEyPTUvDQBCG74L/YRnBW7tJ&#10;cCWN2ZQSKILoobUXb5vsNAnuR8xu2+ivdzzZ2wzz8M7zluvZGnbGKQzeSUiXCTB0rdeD6yQc3reL&#10;HFiIymllvEMJ3xhgXd3elKrQ/uJ2eN7HjlGIC4WS0Mc4FpyHtkerwtKP6Oh29JNVkdap43pSFwq3&#10;hmdJ8sitGhx96NWIdY/t5/5kJbzU2ze1azKb/5j6+fW4Gb8OH0LK+7t58wQs4hz/YfjTJ3WoyKnx&#10;J6cDMxIyka4IlbBIVzQQIdJEAGsk5A8CeFXy6wrVLwAAAP//AwBQSwECLQAUAAYACAAAACEAtoM4&#10;kv4AAADhAQAAEwAAAAAAAAAAAAAAAAAAAAAAW0NvbnRlbnRfVHlwZXNdLnhtbFBLAQItABQABgAI&#10;AAAAIQA4/SH/1gAAAJQBAAALAAAAAAAAAAAAAAAAAC8BAABfcmVscy8ucmVsc1BLAQItABQABgAI&#10;AAAAIQD0qXFNFQIAACwEAAAOAAAAAAAAAAAAAAAAAC4CAABkcnMvZTJvRG9jLnhtbFBLAQItABQA&#10;BgAIAAAAIQDOx1u34gAAAAoBAAAPAAAAAAAAAAAAAAAAAG8EAABkcnMvZG93bnJldi54bWxQSwUG&#10;AAAAAAQABADzAAAAfgUAAAAA&#10;" filled="f" stroked="f" strokeweight=".5pt">
              <v:textbox>
                <w:txbxContent>
                  <w:p w14:paraId="6E036C22" w14:textId="1CD21C55" w:rsidR="00B646A9" w:rsidRPr="0037487C" w:rsidRDefault="00B646A9">
                    <w:pPr>
                      <w:rPr>
                        <w:color w:val="003C71"/>
                        <w:sz w:val="20"/>
                        <w:szCs w:val="20"/>
                      </w:rPr>
                    </w:pPr>
                    <w:r w:rsidRPr="0037487C">
                      <w:rPr>
                        <w:color w:val="003C71"/>
                        <w:sz w:val="20"/>
                        <w:szCs w:val="20"/>
                      </w:rPr>
                      <w:t>877.841.2775</w:t>
                    </w:r>
                  </w:p>
                  <w:p w14:paraId="4395AD5D" w14:textId="40DB9F99" w:rsidR="00B646A9" w:rsidRPr="0037487C" w:rsidRDefault="00B646A9">
                    <w:pPr>
                      <w:rPr>
                        <w:b/>
                        <w:bCs/>
                        <w:color w:val="003C71"/>
                        <w:sz w:val="20"/>
                        <w:szCs w:val="20"/>
                      </w:rPr>
                    </w:pPr>
                    <w:r w:rsidRPr="0037487C">
                      <w:rPr>
                        <w:b/>
                        <w:bCs/>
                        <w:color w:val="003C71"/>
                        <w:sz w:val="20"/>
                        <w:szCs w:val="20"/>
                      </w:rPr>
                      <w:t>www.</w:t>
                    </w:r>
                    <w:r w:rsidR="00302C09">
                      <w:rPr>
                        <w:b/>
                        <w:bCs/>
                        <w:color w:val="003C71"/>
                        <w:sz w:val="20"/>
                        <w:szCs w:val="20"/>
                      </w:rPr>
                      <w:t>enlace</w:t>
                    </w:r>
                    <w:r w:rsidRPr="0037487C">
                      <w:rPr>
                        <w:b/>
                        <w:bCs/>
                        <w:color w:val="003C71"/>
                        <w:sz w:val="20"/>
                        <w:szCs w:val="20"/>
                      </w:rPr>
                      <w:t>health.com</w:t>
                    </w:r>
                  </w:p>
                </w:txbxContent>
              </v:textbox>
              <w10:wrap type="through"/>
            </v:shape>
          </w:pict>
        </mc:Fallback>
      </mc:AlternateContent>
    </w:r>
    <w:r>
      <w:rPr>
        <w:noProof/>
      </w:rPr>
      <mc:AlternateContent>
        <mc:Choice Requires="wps">
          <w:drawing>
            <wp:anchor distT="0" distB="0" distL="114300" distR="114300" simplePos="0" relativeHeight="251659264" behindDoc="0" locked="0" layoutInCell="1" allowOverlap="1" wp14:anchorId="24E14515" wp14:editId="259E646B">
              <wp:simplePos x="0" y="0"/>
              <wp:positionH relativeFrom="column">
                <wp:posOffset>-291465</wp:posOffset>
              </wp:positionH>
              <wp:positionV relativeFrom="paragraph">
                <wp:posOffset>-123716</wp:posOffset>
              </wp:positionV>
              <wp:extent cx="1642110" cy="638175"/>
              <wp:effectExtent l="0" t="0" r="0" b="0"/>
              <wp:wrapThrough wrapText="bothSides">
                <wp:wrapPolygon edited="0">
                  <wp:start x="835" y="430"/>
                  <wp:lineTo x="835" y="20633"/>
                  <wp:lineTo x="20548" y="20633"/>
                  <wp:lineTo x="20548" y="430"/>
                  <wp:lineTo x="835" y="430"/>
                </wp:wrapPolygon>
              </wp:wrapThrough>
              <wp:docPr id="2" name="Text Box 2"/>
              <wp:cNvGraphicFramePr/>
              <a:graphic xmlns:a="http://schemas.openxmlformats.org/drawingml/2006/main">
                <a:graphicData uri="http://schemas.microsoft.com/office/word/2010/wordprocessingShape">
                  <wps:wsp>
                    <wps:cNvSpPr txBox="1"/>
                    <wps:spPr>
                      <a:xfrm>
                        <a:off x="0" y="0"/>
                        <a:ext cx="1642110" cy="638175"/>
                      </a:xfrm>
                      <a:prstGeom prst="rect">
                        <a:avLst/>
                      </a:prstGeom>
                      <a:noFill/>
                      <a:ln w="6350">
                        <a:noFill/>
                      </a:ln>
                    </wps:spPr>
                    <wps:txbx>
                      <w:txbxContent>
                        <w:p w14:paraId="2A7F5A55" w14:textId="7FB37E6E" w:rsidR="00B646A9" w:rsidRPr="0037487C" w:rsidRDefault="00B646A9">
                          <w:pPr>
                            <w:rPr>
                              <w:color w:val="003C71"/>
                              <w:sz w:val="20"/>
                              <w:szCs w:val="20"/>
                            </w:rPr>
                          </w:pPr>
                          <w:r w:rsidRPr="0037487C">
                            <w:rPr>
                              <w:color w:val="003C71"/>
                              <w:sz w:val="20"/>
                              <w:szCs w:val="20"/>
                            </w:rPr>
                            <w:t>41 S. High St.</w:t>
                          </w:r>
                        </w:p>
                        <w:p w14:paraId="240638F3" w14:textId="1F3E2637" w:rsidR="00B646A9" w:rsidRPr="0037487C" w:rsidRDefault="00B646A9">
                          <w:pPr>
                            <w:rPr>
                              <w:color w:val="003C71"/>
                              <w:sz w:val="20"/>
                              <w:szCs w:val="20"/>
                            </w:rPr>
                          </w:pPr>
                          <w:r w:rsidRPr="0037487C">
                            <w:rPr>
                              <w:color w:val="003C71"/>
                              <w:sz w:val="20"/>
                              <w:szCs w:val="20"/>
                            </w:rPr>
                            <w:t>Suite 2350</w:t>
                          </w:r>
                        </w:p>
                        <w:p w14:paraId="2E4CBD96" w14:textId="6ACE08E7" w:rsidR="00B646A9" w:rsidRPr="0037487C" w:rsidRDefault="00B646A9">
                          <w:pPr>
                            <w:rPr>
                              <w:color w:val="003C71"/>
                              <w:sz w:val="20"/>
                              <w:szCs w:val="20"/>
                            </w:rPr>
                          </w:pPr>
                          <w:r w:rsidRPr="0037487C">
                            <w:rPr>
                              <w:color w:val="003C71"/>
                              <w:sz w:val="20"/>
                              <w:szCs w:val="20"/>
                            </w:rPr>
                            <w:t>Columbus, OH 43215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14515" id="Text Box 2" o:spid="_x0000_s1027" type="#_x0000_t202" style="position:absolute;margin-left:-22.95pt;margin-top:-9.75pt;width:129.3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iWFwIAADMEAAAOAAAAZHJzL2Uyb0RvYy54bWysU01vGyEQvVfKf0Dc4/W6tpOuvI7cRK4q&#10;WUkkp8oZs+BdCRgK2Lvur+/A+ktpT1UvMDDDfLz3mD10WpG9cL4BU9J8MKREGA5VY7Yl/fG2vL2n&#10;xAdmKqbAiJIehKcP85tPs9YWYgQ1qEo4gkmML1pb0joEW2SZ57XQzA/ACoNOCU6zgEe3zSrHWsyu&#10;VTYaDqdZC66yDrjwHm+feiedp/xSCh5epPQiEFVS7C2k1aV1E9dsPmPF1jFbN/zYBvuHLjRrDBY9&#10;p3pigZGda/5IpRvuwIMMAw46AykbLtIMOE0+/DDNumZWpFkQHG/PMPn/l5Y/79f21ZHQfYUOCYyA&#10;tNYXHi/jPJ10Ou7YKUE/Qng4wya6QHh8NB2P8hxdHH3Tz/f53SSmyS6vrfPhmwBNolFSh7QktNh+&#10;5UMfegqJxQwsG6USNcqQNiadDNODsweTK4M1Lr1GK3SbjjTV1RwbqA44noOeeW/5ssEeVsyHV+aQ&#10;amwb5RtecJEKsBYcLUpqcL/+dh/jkQH0UtKidErqf+6YE5So7wa5+ZKPx1Fr6TCe3I3w4K49m2uP&#10;2elHQHXm+FEsT2aMD+pkSgf6HVW+iFXRxQzH2iUNJ/Mx9ILGX8LFYpGCUF2WhZVZWx5TR1Qjwm/d&#10;O3P2SENAAp/hJDJWfGCjj+35WOwCyCZRFXHuUT3Cj8pMZB9/UZT+9TlFXf76/DcAAAD//wMAUEsD&#10;BBQABgAIAAAAIQDNUsMn4gAAAAoBAAAPAAAAZHJzL2Rvd25yZXYueG1sTI/BToNAEIbvJr7DZky8&#10;tQtElCJL05A0JkYPrb14G9gtENlZZLct+vSOJ73NZL788/3FeraDOJvJ944UxMsIhKHG6Z5aBYe3&#10;7SID4QOSxsGRUfBlPKzL66sCc+0utDPnfWgFh5DPUUEXwphL6ZvOWPRLNxri29FNFgOvUyv1hBcO&#10;t4NMouheWuyJP3Q4mqozzcf+ZBU8V9tX3NWJzb6H6unluBk/D++pUrc38+YRRDBz+IPhV5/VoWSn&#10;2p1IezEoWNylK0Z5iFcpCCaSOHkAUSvI4ghkWcj/FcofAAAA//8DAFBLAQItABQABgAIAAAAIQC2&#10;gziS/gAAAOEBAAATAAAAAAAAAAAAAAAAAAAAAABbQ29udGVudF9UeXBlc10ueG1sUEsBAi0AFAAG&#10;AAgAAAAhADj9If/WAAAAlAEAAAsAAAAAAAAAAAAAAAAALwEAAF9yZWxzLy5yZWxzUEsBAi0AFAAG&#10;AAgAAAAhAIYvGJYXAgAAMwQAAA4AAAAAAAAAAAAAAAAALgIAAGRycy9lMm9Eb2MueG1sUEsBAi0A&#10;FAAGAAgAAAAhAM1SwyfiAAAACgEAAA8AAAAAAAAAAAAAAAAAcQQAAGRycy9kb3ducmV2LnhtbFBL&#10;BQYAAAAABAAEAPMAAACABQAAAAA=&#10;" filled="f" stroked="f" strokeweight=".5pt">
              <v:textbox>
                <w:txbxContent>
                  <w:p w14:paraId="2A7F5A55" w14:textId="7FB37E6E" w:rsidR="00B646A9" w:rsidRPr="0037487C" w:rsidRDefault="00B646A9">
                    <w:pPr>
                      <w:rPr>
                        <w:color w:val="003C71"/>
                        <w:sz w:val="20"/>
                        <w:szCs w:val="20"/>
                      </w:rPr>
                    </w:pPr>
                    <w:r w:rsidRPr="0037487C">
                      <w:rPr>
                        <w:color w:val="003C71"/>
                        <w:sz w:val="20"/>
                        <w:szCs w:val="20"/>
                      </w:rPr>
                      <w:t>41 S. High St.</w:t>
                    </w:r>
                  </w:p>
                  <w:p w14:paraId="240638F3" w14:textId="1F3E2637" w:rsidR="00B646A9" w:rsidRPr="0037487C" w:rsidRDefault="00B646A9">
                    <w:pPr>
                      <w:rPr>
                        <w:color w:val="003C71"/>
                        <w:sz w:val="20"/>
                        <w:szCs w:val="20"/>
                      </w:rPr>
                    </w:pPr>
                    <w:r w:rsidRPr="0037487C">
                      <w:rPr>
                        <w:color w:val="003C71"/>
                        <w:sz w:val="20"/>
                        <w:szCs w:val="20"/>
                      </w:rPr>
                      <w:t>Suite 2350</w:t>
                    </w:r>
                  </w:p>
                  <w:p w14:paraId="2E4CBD96" w14:textId="6ACE08E7" w:rsidR="00B646A9" w:rsidRPr="0037487C" w:rsidRDefault="00B646A9">
                    <w:pPr>
                      <w:rPr>
                        <w:color w:val="003C71"/>
                        <w:sz w:val="20"/>
                        <w:szCs w:val="20"/>
                      </w:rPr>
                    </w:pPr>
                    <w:r w:rsidRPr="0037487C">
                      <w:rPr>
                        <w:color w:val="003C71"/>
                        <w:sz w:val="20"/>
                        <w:szCs w:val="20"/>
                      </w:rPr>
                      <w:t>Columbus, OH 43215</w:t>
                    </w:r>
                  </w:p>
                </w:txbxContent>
              </v:textbox>
              <w10:wrap type="through"/>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B3D2C" w14:textId="77777777" w:rsidR="00A40E94" w:rsidRDefault="00A40E94" w:rsidP="00B646A9">
      <w:r>
        <w:separator/>
      </w:r>
    </w:p>
  </w:footnote>
  <w:footnote w:type="continuationSeparator" w:id="0">
    <w:p w14:paraId="60282FC4" w14:textId="77777777" w:rsidR="00A40E94" w:rsidRDefault="00A40E94" w:rsidP="00B646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04875" w14:textId="3C20A1D2" w:rsidR="00B646A9" w:rsidRDefault="004F6074" w:rsidP="004F6074">
    <w:pPr>
      <w:pStyle w:val="Header"/>
      <w:ind w:left="1440"/>
      <w:jc w:val="right"/>
    </w:pPr>
    <w:r>
      <w:rPr>
        <w:noProof/>
      </w:rPr>
      <w:drawing>
        <wp:inline distT="0" distB="0" distL="0" distR="0" wp14:anchorId="0D26C8A4" wp14:editId="4AECC038">
          <wp:extent cx="2657475" cy="592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3834" cy="5965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66EC1"/>
    <w:multiLevelType w:val="hybridMultilevel"/>
    <w:tmpl w:val="55A87FF2"/>
    <w:styleLink w:val="Bullets"/>
    <w:lvl w:ilvl="0" w:tplc="C3F4121A">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B9766220">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D94A9014">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F226538E">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D96ECCCC">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4BC094FE">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54B89C12">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E23A69A6">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80AE3824">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EBF4841"/>
    <w:multiLevelType w:val="hybridMultilevel"/>
    <w:tmpl w:val="7604E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A0D7E68"/>
    <w:multiLevelType w:val="hybridMultilevel"/>
    <w:tmpl w:val="6CD45944"/>
    <w:styleLink w:val="Bullet"/>
    <w:lvl w:ilvl="0" w:tplc="E7764746">
      <w:start w:val="1"/>
      <w:numFmt w:val="bullet"/>
      <w:lvlText w:val="•"/>
      <w:lvlJc w:val="left"/>
      <w:pPr>
        <w:ind w:left="180" w:hanging="18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1" w:tplc="C6CE67A6">
      <w:start w:val="1"/>
      <w:numFmt w:val="bullet"/>
      <w:lvlText w:val="•"/>
      <w:lvlJc w:val="left"/>
      <w:pPr>
        <w:ind w:left="360" w:hanging="18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2" w:tplc="B464D2AA">
      <w:start w:val="1"/>
      <w:numFmt w:val="bullet"/>
      <w:lvlText w:val="•"/>
      <w:lvlJc w:val="left"/>
      <w:pPr>
        <w:ind w:left="540" w:hanging="18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3" w:tplc="79623664">
      <w:start w:val="1"/>
      <w:numFmt w:val="bullet"/>
      <w:lvlText w:val="•"/>
      <w:lvlJc w:val="left"/>
      <w:pPr>
        <w:ind w:left="720" w:hanging="18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270447F6">
      <w:start w:val="1"/>
      <w:numFmt w:val="bullet"/>
      <w:lvlText w:val="•"/>
      <w:lvlJc w:val="left"/>
      <w:pPr>
        <w:ind w:left="900" w:hanging="18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5" w:tplc="FE56B472">
      <w:start w:val="1"/>
      <w:numFmt w:val="bullet"/>
      <w:lvlText w:val="•"/>
      <w:lvlJc w:val="left"/>
      <w:pPr>
        <w:ind w:left="1080" w:hanging="18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6" w:tplc="F1C220DC">
      <w:start w:val="1"/>
      <w:numFmt w:val="bullet"/>
      <w:lvlText w:val="•"/>
      <w:lvlJc w:val="left"/>
      <w:pPr>
        <w:ind w:left="1260" w:hanging="18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DDC0A06C">
      <w:start w:val="1"/>
      <w:numFmt w:val="bullet"/>
      <w:lvlText w:val="•"/>
      <w:lvlJc w:val="left"/>
      <w:pPr>
        <w:ind w:left="1440" w:hanging="18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8" w:tplc="01F200C4">
      <w:start w:val="1"/>
      <w:numFmt w:val="bullet"/>
      <w:lvlText w:val="•"/>
      <w:lvlJc w:val="left"/>
      <w:pPr>
        <w:ind w:left="1620" w:hanging="18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7545DF8"/>
    <w:multiLevelType w:val="hybridMultilevel"/>
    <w:tmpl w:val="6CD45944"/>
    <w:numStyleLink w:val="Bullet"/>
  </w:abstractNum>
  <w:abstractNum w:abstractNumId="4" w15:restartNumberingAfterBreak="0">
    <w:nsid w:val="4C8142FA"/>
    <w:multiLevelType w:val="hybridMultilevel"/>
    <w:tmpl w:val="55A87FF2"/>
    <w:numStyleLink w:val="Bullets"/>
  </w:abstractNum>
  <w:abstractNum w:abstractNumId="5" w15:restartNumberingAfterBreak="0">
    <w:nsid w:val="65AF3A8A"/>
    <w:multiLevelType w:val="hybridMultilevel"/>
    <w:tmpl w:val="24E82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3718599">
    <w:abstractNumId w:val="2"/>
  </w:num>
  <w:num w:numId="2" w16cid:durableId="1070662394">
    <w:abstractNumId w:val="3"/>
  </w:num>
  <w:num w:numId="3" w16cid:durableId="723523362">
    <w:abstractNumId w:val="0"/>
  </w:num>
  <w:num w:numId="4" w16cid:durableId="1926068380">
    <w:abstractNumId w:val="4"/>
  </w:num>
  <w:num w:numId="5" w16cid:durableId="2072189529">
    <w:abstractNumId w:val="5"/>
  </w:num>
  <w:num w:numId="6" w16cid:durableId="2527885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6A9"/>
    <w:rsid w:val="00013F79"/>
    <w:rsid w:val="00055E23"/>
    <w:rsid w:val="00056802"/>
    <w:rsid w:val="000663C3"/>
    <w:rsid w:val="00071CDB"/>
    <w:rsid w:val="00072BC1"/>
    <w:rsid w:val="000863D0"/>
    <w:rsid w:val="00087864"/>
    <w:rsid w:val="00096C83"/>
    <w:rsid w:val="000B719B"/>
    <w:rsid w:val="000E7418"/>
    <w:rsid w:val="000F288E"/>
    <w:rsid w:val="00111275"/>
    <w:rsid w:val="0014725B"/>
    <w:rsid w:val="0016451F"/>
    <w:rsid w:val="00196388"/>
    <w:rsid w:val="001A2B8D"/>
    <w:rsid w:val="001B58A6"/>
    <w:rsid w:val="001D576E"/>
    <w:rsid w:val="00281078"/>
    <w:rsid w:val="002B6151"/>
    <w:rsid w:val="002C0687"/>
    <w:rsid w:val="002F1A92"/>
    <w:rsid w:val="002F69BB"/>
    <w:rsid w:val="00302C09"/>
    <w:rsid w:val="00305156"/>
    <w:rsid w:val="00314113"/>
    <w:rsid w:val="0037487C"/>
    <w:rsid w:val="00387AB1"/>
    <w:rsid w:val="0039672F"/>
    <w:rsid w:val="003D3060"/>
    <w:rsid w:val="00417FC0"/>
    <w:rsid w:val="004767F1"/>
    <w:rsid w:val="00484E87"/>
    <w:rsid w:val="00490EE5"/>
    <w:rsid w:val="004D327A"/>
    <w:rsid w:val="004D5E26"/>
    <w:rsid w:val="004F6074"/>
    <w:rsid w:val="00507AB3"/>
    <w:rsid w:val="0052361B"/>
    <w:rsid w:val="00526BF1"/>
    <w:rsid w:val="00542FF3"/>
    <w:rsid w:val="00545B1F"/>
    <w:rsid w:val="005836DD"/>
    <w:rsid w:val="0059329B"/>
    <w:rsid w:val="005F6E31"/>
    <w:rsid w:val="006441E2"/>
    <w:rsid w:val="00644D1C"/>
    <w:rsid w:val="00687182"/>
    <w:rsid w:val="006A1A7B"/>
    <w:rsid w:val="006B2009"/>
    <w:rsid w:val="006D4427"/>
    <w:rsid w:val="00707933"/>
    <w:rsid w:val="00712E2E"/>
    <w:rsid w:val="0072180E"/>
    <w:rsid w:val="00727D83"/>
    <w:rsid w:val="00755C70"/>
    <w:rsid w:val="00791EB5"/>
    <w:rsid w:val="007B184E"/>
    <w:rsid w:val="007D3E5D"/>
    <w:rsid w:val="007E789E"/>
    <w:rsid w:val="007F3B2D"/>
    <w:rsid w:val="00842ED7"/>
    <w:rsid w:val="00870684"/>
    <w:rsid w:val="008918F5"/>
    <w:rsid w:val="008A3E4C"/>
    <w:rsid w:val="008C395D"/>
    <w:rsid w:val="008D23B1"/>
    <w:rsid w:val="008D4C77"/>
    <w:rsid w:val="008F1757"/>
    <w:rsid w:val="008F22F6"/>
    <w:rsid w:val="0090774B"/>
    <w:rsid w:val="00914EFA"/>
    <w:rsid w:val="00952C97"/>
    <w:rsid w:val="009856E2"/>
    <w:rsid w:val="009901F8"/>
    <w:rsid w:val="0099555A"/>
    <w:rsid w:val="009C7CCA"/>
    <w:rsid w:val="009F2C69"/>
    <w:rsid w:val="00A005FD"/>
    <w:rsid w:val="00A00AE0"/>
    <w:rsid w:val="00A40E94"/>
    <w:rsid w:val="00A45CE9"/>
    <w:rsid w:val="00AE7875"/>
    <w:rsid w:val="00AF3713"/>
    <w:rsid w:val="00AF42DA"/>
    <w:rsid w:val="00B2384F"/>
    <w:rsid w:val="00B30826"/>
    <w:rsid w:val="00B646A9"/>
    <w:rsid w:val="00B73BBF"/>
    <w:rsid w:val="00BA0B52"/>
    <w:rsid w:val="00BB399B"/>
    <w:rsid w:val="00BB5CCC"/>
    <w:rsid w:val="00BC784B"/>
    <w:rsid w:val="00BE6A63"/>
    <w:rsid w:val="00C34A48"/>
    <w:rsid w:val="00C727CF"/>
    <w:rsid w:val="00CB7390"/>
    <w:rsid w:val="00CB7EAD"/>
    <w:rsid w:val="00CD0A2B"/>
    <w:rsid w:val="00CE3180"/>
    <w:rsid w:val="00D0650D"/>
    <w:rsid w:val="00D12B89"/>
    <w:rsid w:val="00D27610"/>
    <w:rsid w:val="00D51EF7"/>
    <w:rsid w:val="00D5263A"/>
    <w:rsid w:val="00D921EC"/>
    <w:rsid w:val="00DF42E3"/>
    <w:rsid w:val="00E1565D"/>
    <w:rsid w:val="00E163B5"/>
    <w:rsid w:val="00E172D6"/>
    <w:rsid w:val="00E40D0D"/>
    <w:rsid w:val="00E4520F"/>
    <w:rsid w:val="00E6549F"/>
    <w:rsid w:val="00E66A9C"/>
    <w:rsid w:val="00E67E81"/>
    <w:rsid w:val="00E720F3"/>
    <w:rsid w:val="00E768C8"/>
    <w:rsid w:val="00E77AE5"/>
    <w:rsid w:val="00EE541E"/>
    <w:rsid w:val="00EF42CA"/>
    <w:rsid w:val="00F911CD"/>
    <w:rsid w:val="00FA5993"/>
    <w:rsid w:val="00FB6AF5"/>
    <w:rsid w:val="00FF3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53E3A"/>
  <w14:defaultImageDpi w14:val="32767"/>
  <w15:chartTrackingRefBased/>
  <w15:docId w15:val="{4C55F3A6-9044-9347-8165-D23B89662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568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46A9"/>
    <w:pPr>
      <w:tabs>
        <w:tab w:val="center" w:pos="4680"/>
        <w:tab w:val="right" w:pos="9360"/>
      </w:tabs>
    </w:pPr>
  </w:style>
  <w:style w:type="character" w:customStyle="1" w:styleId="HeaderChar">
    <w:name w:val="Header Char"/>
    <w:basedOn w:val="DefaultParagraphFont"/>
    <w:link w:val="Header"/>
    <w:uiPriority w:val="99"/>
    <w:rsid w:val="00B646A9"/>
  </w:style>
  <w:style w:type="paragraph" w:styleId="Footer">
    <w:name w:val="footer"/>
    <w:basedOn w:val="Normal"/>
    <w:link w:val="FooterChar"/>
    <w:uiPriority w:val="99"/>
    <w:unhideWhenUsed/>
    <w:rsid w:val="00B646A9"/>
    <w:pPr>
      <w:tabs>
        <w:tab w:val="center" w:pos="4680"/>
        <w:tab w:val="right" w:pos="9360"/>
      </w:tabs>
    </w:pPr>
  </w:style>
  <w:style w:type="character" w:customStyle="1" w:styleId="FooterChar">
    <w:name w:val="Footer Char"/>
    <w:basedOn w:val="DefaultParagraphFont"/>
    <w:link w:val="Footer"/>
    <w:uiPriority w:val="99"/>
    <w:rsid w:val="00B646A9"/>
  </w:style>
  <w:style w:type="paragraph" w:customStyle="1" w:styleId="BodyA">
    <w:name w:val="Body A"/>
    <w:rsid w:val="0014725B"/>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numbering" w:customStyle="1" w:styleId="Bullet">
    <w:name w:val="Bullet"/>
    <w:rsid w:val="0014725B"/>
    <w:pPr>
      <w:numPr>
        <w:numId w:val="1"/>
      </w:numPr>
    </w:pPr>
  </w:style>
  <w:style w:type="paragraph" w:customStyle="1" w:styleId="Default">
    <w:name w:val="Default"/>
    <w:rsid w:val="0014725B"/>
    <w:pPr>
      <w:pBdr>
        <w:top w:val="nil"/>
        <w:left w:val="nil"/>
        <w:bottom w:val="nil"/>
        <w:right w:val="nil"/>
        <w:between w:val="nil"/>
        <w:bar w:val="nil"/>
      </w:pBdr>
      <w:spacing w:before="160"/>
    </w:pPr>
    <w:rPr>
      <w:rFonts w:ascii="Helvetica Neue" w:eastAsia="Helvetica Neue" w:hAnsi="Helvetica Neue" w:cs="Helvetica Neue"/>
      <w:color w:val="000000"/>
      <w:u w:color="000000"/>
      <w:bdr w:val="nil"/>
      <w14:textOutline w14:w="12700" w14:cap="flat" w14:cmpd="sng" w14:algn="ctr">
        <w14:noFill/>
        <w14:prstDash w14:val="solid"/>
        <w14:miter w14:lim="400000"/>
      </w14:textOutline>
    </w:rPr>
  </w:style>
  <w:style w:type="numbering" w:customStyle="1" w:styleId="Bullets">
    <w:name w:val="Bullets"/>
    <w:rsid w:val="0014725B"/>
    <w:pPr>
      <w:numPr>
        <w:numId w:val="3"/>
      </w:numPr>
    </w:pPr>
  </w:style>
  <w:style w:type="paragraph" w:styleId="CommentText">
    <w:name w:val="annotation text"/>
    <w:basedOn w:val="Normal"/>
    <w:link w:val="CommentTextChar"/>
    <w:uiPriority w:val="99"/>
    <w:unhideWhenUsed/>
    <w:rsid w:val="0014725B"/>
    <w:pPr>
      <w:pBdr>
        <w:top w:val="nil"/>
        <w:left w:val="nil"/>
        <w:bottom w:val="nil"/>
        <w:right w:val="nil"/>
        <w:between w:val="nil"/>
        <w:bar w:val="nil"/>
      </w:pBdr>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rsid w:val="0014725B"/>
    <w:rPr>
      <w:rFonts w:ascii="Times New Roman" w:eastAsia="Arial Unicode MS" w:hAnsi="Times New Roman" w:cs="Times New Roman"/>
      <w:sz w:val="20"/>
      <w:szCs w:val="20"/>
      <w:bdr w:val="nil"/>
    </w:rPr>
  </w:style>
  <w:style w:type="character" w:styleId="CommentReference">
    <w:name w:val="annotation reference"/>
    <w:basedOn w:val="DefaultParagraphFont"/>
    <w:uiPriority w:val="99"/>
    <w:semiHidden/>
    <w:unhideWhenUsed/>
    <w:rsid w:val="0014725B"/>
    <w:rPr>
      <w:sz w:val="16"/>
      <w:szCs w:val="16"/>
    </w:rPr>
  </w:style>
  <w:style w:type="paragraph" w:styleId="CommentSubject">
    <w:name w:val="annotation subject"/>
    <w:basedOn w:val="CommentText"/>
    <w:next w:val="CommentText"/>
    <w:link w:val="CommentSubjectChar"/>
    <w:uiPriority w:val="99"/>
    <w:semiHidden/>
    <w:unhideWhenUsed/>
    <w:rsid w:val="00545B1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
      <w:bCs/>
      <w:bdr w:val="none" w:sz="0" w:space="0" w:color="auto"/>
    </w:rPr>
  </w:style>
  <w:style w:type="character" w:customStyle="1" w:styleId="CommentSubjectChar">
    <w:name w:val="Comment Subject Char"/>
    <w:basedOn w:val="CommentTextChar"/>
    <w:link w:val="CommentSubject"/>
    <w:uiPriority w:val="99"/>
    <w:semiHidden/>
    <w:rsid w:val="00545B1F"/>
    <w:rPr>
      <w:rFonts w:ascii="Times New Roman" w:eastAsia="Arial Unicode MS" w:hAnsi="Times New Roman" w:cs="Times New Roman"/>
      <w:b/>
      <w:bCs/>
      <w:sz w:val="20"/>
      <w:szCs w:val="20"/>
      <w:bdr w:val="nil"/>
    </w:rPr>
  </w:style>
  <w:style w:type="character" w:styleId="Hyperlink">
    <w:name w:val="Hyperlink"/>
    <w:basedOn w:val="DefaultParagraphFont"/>
    <w:uiPriority w:val="99"/>
    <w:semiHidden/>
    <w:unhideWhenUsed/>
    <w:rsid w:val="00096C83"/>
    <w:rPr>
      <w:color w:val="0563C1"/>
      <w:u w:val="single"/>
    </w:rPr>
  </w:style>
  <w:style w:type="paragraph" w:styleId="ListParagraph">
    <w:name w:val="List Paragraph"/>
    <w:basedOn w:val="Normal"/>
    <w:uiPriority w:val="34"/>
    <w:qFormat/>
    <w:rsid w:val="00096C83"/>
    <w:pPr>
      <w:ind w:left="720"/>
    </w:pPr>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26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612</Words>
  <Characters>3492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Wells</dc:creator>
  <cp:keywords/>
  <dc:description/>
  <cp:lastModifiedBy>Megan Clausing</cp:lastModifiedBy>
  <cp:revision>2</cp:revision>
  <dcterms:created xsi:type="dcterms:W3CDTF">2023-01-23T14:44:00Z</dcterms:created>
  <dcterms:modified xsi:type="dcterms:W3CDTF">2023-01-23T14:44:00Z</dcterms:modified>
</cp:coreProperties>
</file>